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94" w:rsidRPr="00E02EAE" w:rsidRDefault="00326157">
      <w:pPr>
        <w:spacing w:line="240" w:lineRule="auto"/>
        <w:ind w:left="0" w:firstLine="0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Сообщение о возможном установлении публичного сервитута в целях складирования строительных и иных материалов, размещения временных или </w:t>
      </w:r>
      <w:hyperlink r:id="rId6" w:anchor="/document/73937701/entry/0" w:history="1">
        <w:r>
          <w:rPr>
            <w:b/>
            <w:sz w:val="22"/>
          </w:rPr>
          <w:t>вспомогательных</w:t>
        </w:r>
      </w:hyperlink>
      <w:r>
        <w:rPr>
          <w:b/>
          <w:sz w:val="22"/>
        </w:rPr>
        <w:t> сооружений (включая ограждения, бытовки, навесы) и (или) строительной техники, которые необходимы для размещения объекта трубопроводного транспорта федерального значения: «</w:t>
      </w:r>
      <w:r w:rsidR="009C7CCD">
        <w:rPr>
          <w:b/>
          <w:sz w:val="22"/>
        </w:rPr>
        <w:t xml:space="preserve">Магистральный трубопровод «Тихорецк – Новороссийск </w:t>
      </w:r>
      <w:r w:rsidR="009C7CCD">
        <w:rPr>
          <w:b/>
          <w:sz w:val="22"/>
          <w:lang w:val="en-US"/>
        </w:rPr>
        <w:t>II</w:t>
      </w:r>
      <w:r>
        <w:rPr>
          <w:b/>
          <w:sz w:val="22"/>
        </w:rPr>
        <w:t>»</w:t>
      </w:r>
      <w:r w:rsidR="00C11C30">
        <w:rPr>
          <w:b/>
          <w:sz w:val="22"/>
        </w:rPr>
        <w:t xml:space="preserve">, участок «Тихорецк – </w:t>
      </w:r>
      <w:proofErr w:type="spellStart"/>
      <w:r w:rsidR="00C11C30">
        <w:rPr>
          <w:b/>
          <w:sz w:val="22"/>
        </w:rPr>
        <w:t>Грушовая</w:t>
      </w:r>
      <w:proofErr w:type="spellEnd"/>
      <w:r w:rsidR="00C11C30">
        <w:rPr>
          <w:b/>
          <w:sz w:val="22"/>
        </w:rPr>
        <w:t>». Замена трубы: 89,9-90,7 км, р.</w:t>
      </w:r>
      <w:r w:rsidR="00E02EAE">
        <w:rPr>
          <w:b/>
          <w:sz w:val="22"/>
        </w:rPr>
        <w:t xml:space="preserve"> </w:t>
      </w:r>
      <w:proofErr w:type="spellStart"/>
      <w:r w:rsidR="00C11C30">
        <w:rPr>
          <w:b/>
          <w:sz w:val="22"/>
        </w:rPr>
        <w:t>Кирпили</w:t>
      </w:r>
      <w:proofErr w:type="spellEnd"/>
      <w:r w:rsidR="00C11C30">
        <w:rPr>
          <w:b/>
          <w:sz w:val="22"/>
        </w:rPr>
        <w:t xml:space="preserve">, ППМН; 105,0-105,60 км, р. Кочеты, ППМН; </w:t>
      </w:r>
      <w:r w:rsidR="00C11C30">
        <w:rPr>
          <w:b/>
          <w:sz w:val="22"/>
          <w:lang w:val="en-US"/>
        </w:rPr>
        <w:t>D</w:t>
      </w:r>
      <w:r w:rsidR="00E02EAE">
        <w:rPr>
          <w:b/>
          <w:sz w:val="22"/>
          <w:lang w:val="en-US"/>
        </w:rPr>
        <w:t>N</w:t>
      </w:r>
      <w:r w:rsidR="00E02EAE">
        <w:rPr>
          <w:b/>
          <w:sz w:val="22"/>
        </w:rPr>
        <w:t xml:space="preserve"> 800. КРУМН. Реконструкция»</w:t>
      </w:r>
    </w:p>
    <w:p w:rsidR="004D4094" w:rsidRDefault="004D4094">
      <w:pPr>
        <w:spacing w:line="240" w:lineRule="auto"/>
        <w:ind w:left="0" w:firstLine="720"/>
      </w:pPr>
    </w:p>
    <w:p w:rsidR="004D4094" w:rsidRDefault="00326157">
      <w:pPr>
        <w:spacing w:line="240" w:lineRule="auto"/>
        <w:ind w:left="0" w:firstLine="851"/>
      </w:pPr>
      <w:r>
        <w:t>Наименование уполномоченного органа, которым рассматривается ходатайство об установлении публичного сервитута: администрация муниципального образования Динской район.</w:t>
      </w:r>
    </w:p>
    <w:p w:rsidR="004D4094" w:rsidRDefault="00326157">
      <w:pPr>
        <w:spacing w:line="240" w:lineRule="auto"/>
        <w:ind w:left="0" w:firstLine="851"/>
      </w:pPr>
      <w:r>
        <w:t xml:space="preserve">Наименование лица, обратившегося с ходатайством об установлении публичного сервитута: </w:t>
      </w:r>
      <w:r w:rsidR="004C401C">
        <w:t>Акционерное общество «Черноморские магистральные нефтепроводы»</w:t>
      </w:r>
      <w:r>
        <w:t>.</w:t>
      </w:r>
    </w:p>
    <w:p w:rsidR="004D4094" w:rsidRDefault="00326157" w:rsidP="00231638">
      <w:pPr>
        <w:spacing w:line="240" w:lineRule="auto"/>
        <w:ind w:left="0" w:firstLine="720"/>
      </w:pPr>
      <w:bookmarkStart w:id="1" w:name="_Hlk103184910"/>
      <w:r>
        <w:t xml:space="preserve">Установление публичного сервитута планируется в целях складирования строительных и иных материалов, </w:t>
      </w:r>
      <w:r w:rsidR="004C401C">
        <w:t xml:space="preserve">возведение некапитальных строений, сооружений и размещение строительной техники, которые необходимы для обеспечения реконструкции магистрального нефтепровода  федерального значения </w:t>
      </w:r>
      <w:r w:rsidR="004C401C" w:rsidRPr="004506AC">
        <w:rPr>
          <w:b/>
          <w:szCs w:val="24"/>
        </w:rPr>
        <w:t>«</w:t>
      </w:r>
      <w:r w:rsidR="004C401C" w:rsidRPr="004506AC">
        <w:rPr>
          <w:szCs w:val="24"/>
        </w:rPr>
        <w:t xml:space="preserve">Магистральный трубопровод «Тихорецк – Новороссийск </w:t>
      </w:r>
      <w:r w:rsidR="004C401C" w:rsidRPr="004506AC">
        <w:rPr>
          <w:szCs w:val="24"/>
          <w:lang w:val="en-US"/>
        </w:rPr>
        <w:t>II</w:t>
      </w:r>
      <w:r w:rsidR="004C401C" w:rsidRPr="004506AC">
        <w:rPr>
          <w:szCs w:val="24"/>
        </w:rPr>
        <w:t xml:space="preserve">», участок «Тихорецк – </w:t>
      </w:r>
      <w:proofErr w:type="spellStart"/>
      <w:r w:rsidR="004C401C" w:rsidRPr="004506AC">
        <w:rPr>
          <w:szCs w:val="24"/>
        </w:rPr>
        <w:t>Грушовая</w:t>
      </w:r>
      <w:proofErr w:type="spellEnd"/>
      <w:r w:rsidR="004C401C" w:rsidRPr="004506AC">
        <w:rPr>
          <w:szCs w:val="24"/>
        </w:rPr>
        <w:t xml:space="preserve">». Замена трубы: 89,9-90,7 км, р. </w:t>
      </w:r>
      <w:proofErr w:type="spellStart"/>
      <w:r w:rsidR="004C401C" w:rsidRPr="004506AC">
        <w:rPr>
          <w:szCs w:val="24"/>
        </w:rPr>
        <w:t>Кирпили</w:t>
      </w:r>
      <w:proofErr w:type="spellEnd"/>
      <w:r w:rsidR="004C401C" w:rsidRPr="004506AC">
        <w:rPr>
          <w:szCs w:val="24"/>
        </w:rPr>
        <w:t xml:space="preserve">, ППМН; 105,0-105,60 км, р. Кочеты, ППМН; </w:t>
      </w:r>
      <w:r w:rsidR="004C401C" w:rsidRPr="004506AC">
        <w:rPr>
          <w:szCs w:val="24"/>
          <w:lang w:val="en-US"/>
        </w:rPr>
        <w:t>DN</w:t>
      </w:r>
      <w:r w:rsidR="004C401C" w:rsidRPr="004506AC">
        <w:rPr>
          <w:szCs w:val="24"/>
        </w:rPr>
        <w:t xml:space="preserve"> 800. КРУМН. Реконструкция»</w:t>
      </w:r>
      <w:r>
        <w:t>, в соответствии с пунктом 2 статьи 39.37 Земельного кодекса Российской Федерации</w:t>
      </w:r>
      <w:bookmarkEnd w:id="1"/>
      <w:r>
        <w:t>.</w:t>
      </w:r>
    </w:p>
    <w:p w:rsidR="004D4094" w:rsidRDefault="00326157">
      <w:pPr>
        <w:spacing w:line="240" w:lineRule="auto"/>
        <w:ind w:left="0" w:firstLine="851"/>
      </w:pPr>
      <w:r>
        <w:t xml:space="preserve">Реквизиты документов, предусмотренных пунктом 7 статьи 39.42 ЗК РФ: приказ </w:t>
      </w:r>
      <w:r w:rsidR="00231638">
        <w:t>министерства энергетики Российской Федерации</w:t>
      </w:r>
      <w:r>
        <w:t xml:space="preserve"> от 1</w:t>
      </w:r>
      <w:r w:rsidR="00231638">
        <w:t>7</w:t>
      </w:r>
      <w:r>
        <w:t>.0</w:t>
      </w:r>
      <w:r w:rsidR="00231638">
        <w:t>1</w:t>
      </w:r>
      <w:r>
        <w:t>.202</w:t>
      </w:r>
      <w:r w:rsidR="00231638">
        <w:t>4</w:t>
      </w:r>
      <w:r>
        <w:t xml:space="preserve"> г. № </w:t>
      </w:r>
      <w:r w:rsidR="00231638">
        <w:t xml:space="preserve">4 </w:t>
      </w:r>
      <w:proofErr w:type="spellStart"/>
      <w:r w:rsidR="00231638" w:rsidRPr="006E4AAE">
        <w:rPr>
          <w:szCs w:val="24"/>
        </w:rPr>
        <w:t>тд</w:t>
      </w:r>
      <w:proofErr w:type="spellEnd"/>
      <w:r w:rsidRPr="006E4AAE">
        <w:rPr>
          <w:szCs w:val="24"/>
        </w:rPr>
        <w:t xml:space="preserve"> «Об утверждении документации по планировке территории для размещения </w:t>
      </w:r>
      <w:r w:rsidR="006E4AAE" w:rsidRPr="006E4AAE">
        <w:rPr>
          <w:szCs w:val="24"/>
        </w:rPr>
        <w:t xml:space="preserve">трубопроводного транспорта федерального значения: «Магистральный трубопровод «Тихорецк – Новороссийск </w:t>
      </w:r>
      <w:r w:rsidR="006E4AAE" w:rsidRPr="006E4AAE">
        <w:rPr>
          <w:szCs w:val="24"/>
          <w:lang w:val="en-US"/>
        </w:rPr>
        <w:t>II</w:t>
      </w:r>
      <w:r w:rsidR="006E4AAE" w:rsidRPr="006E4AAE">
        <w:rPr>
          <w:szCs w:val="24"/>
        </w:rPr>
        <w:t xml:space="preserve">», участок «Тихорецк – </w:t>
      </w:r>
      <w:proofErr w:type="spellStart"/>
      <w:r w:rsidR="006E4AAE" w:rsidRPr="006E4AAE">
        <w:rPr>
          <w:szCs w:val="24"/>
        </w:rPr>
        <w:t>Грушовая</w:t>
      </w:r>
      <w:proofErr w:type="spellEnd"/>
      <w:r w:rsidR="006E4AAE" w:rsidRPr="006E4AAE">
        <w:rPr>
          <w:szCs w:val="24"/>
        </w:rPr>
        <w:t xml:space="preserve">». Замена трубы: 89,9-90,7 км, р. </w:t>
      </w:r>
      <w:proofErr w:type="spellStart"/>
      <w:r w:rsidR="006E4AAE" w:rsidRPr="006E4AAE">
        <w:rPr>
          <w:szCs w:val="24"/>
        </w:rPr>
        <w:t>Кирпили</w:t>
      </w:r>
      <w:proofErr w:type="spellEnd"/>
      <w:r w:rsidR="006E4AAE" w:rsidRPr="006E4AAE">
        <w:rPr>
          <w:szCs w:val="24"/>
        </w:rPr>
        <w:t xml:space="preserve">, ППМН; 105,0-105,60 км, р. Кочеты, ППМН; </w:t>
      </w:r>
      <w:r w:rsidR="006E4AAE" w:rsidRPr="006E4AAE">
        <w:rPr>
          <w:szCs w:val="24"/>
          <w:lang w:val="en-US"/>
        </w:rPr>
        <w:t>DN</w:t>
      </w:r>
      <w:r w:rsidR="006E4AAE" w:rsidRPr="006E4AAE">
        <w:rPr>
          <w:szCs w:val="24"/>
        </w:rPr>
        <w:t xml:space="preserve"> 800. КРУМН. Реконструкция»</w:t>
      </w:r>
      <w:r w:rsidRPr="006E4AAE">
        <w:rPr>
          <w:szCs w:val="24"/>
        </w:rPr>
        <w:t>,</w:t>
      </w:r>
      <w:r w:rsidRPr="006E4AAE">
        <w:rPr>
          <w:sz w:val="26"/>
          <w:szCs w:val="26"/>
        </w:rPr>
        <w:t xml:space="preserve"> </w:t>
      </w:r>
      <w:r w:rsidR="00142FD8">
        <w:rPr>
          <w:sz w:val="26"/>
          <w:szCs w:val="26"/>
        </w:rPr>
        <w:t xml:space="preserve">проект организации строительства </w:t>
      </w:r>
      <w:r w:rsidR="00B508F9">
        <w:rPr>
          <w:sz w:val="26"/>
          <w:szCs w:val="26"/>
        </w:rPr>
        <w:t>от</w:t>
      </w:r>
      <w:r w:rsidR="00B508F9" w:rsidRPr="00B508F9">
        <w:rPr>
          <w:sz w:val="26"/>
          <w:szCs w:val="26"/>
        </w:rPr>
        <w:t xml:space="preserve"> 18</w:t>
      </w:r>
      <w:r w:rsidR="00B508F9">
        <w:rPr>
          <w:sz w:val="26"/>
          <w:szCs w:val="26"/>
        </w:rPr>
        <w:t>.</w:t>
      </w:r>
      <w:r w:rsidR="00B508F9" w:rsidRPr="00B508F9">
        <w:rPr>
          <w:sz w:val="26"/>
          <w:szCs w:val="26"/>
        </w:rPr>
        <w:t>04</w:t>
      </w:r>
      <w:r w:rsidR="00B508F9">
        <w:rPr>
          <w:sz w:val="26"/>
          <w:szCs w:val="26"/>
        </w:rPr>
        <w:t>.</w:t>
      </w:r>
      <w:r w:rsidR="00B508F9" w:rsidRPr="00B508F9">
        <w:rPr>
          <w:sz w:val="26"/>
          <w:szCs w:val="26"/>
        </w:rPr>
        <w:t>2022</w:t>
      </w:r>
      <w:r w:rsidR="00B508F9">
        <w:rPr>
          <w:sz w:val="26"/>
          <w:szCs w:val="26"/>
        </w:rPr>
        <w:t xml:space="preserve"> </w:t>
      </w:r>
      <w:r w:rsidR="00142FD8">
        <w:rPr>
          <w:sz w:val="26"/>
          <w:szCs w:val="26"/>
        </w:rPr>
        <w:t xml:space="preserve">Г.7.0000.23034-ЧТН/ГТП-500.000-ПОС1.1, </w:t>
      </w:r>
      <w:r>
        <w:t>размещенные на официальном сайте Департамента по архитектуре и градостроительству Краснодарского края (https://arhikub.krasnodar.ru).</w:t>
      </w:r>
    </w:p>
    <w:p w:rsidR="004D4094" w:rsidRDefault="00326157">
      <w:pPr>
        <w:spacing w:line="240" w:lineRule="auto"/>
        <w:ind w:left="0" w:firstLine="851"/>
        <w:rPr>
          <w:rStyle w:val="24"/>
          <w:rFonts w:ascii="Times New Roman" w:hAnsi="Times New Roman"/>
          <w:sz w:val="28"/>
        </w:rPr>
      </w:pPr>
      <w:r>
        <w:t xml:space="preserve">Границы публичного сервитута определяются в соответствии документацией по планировке территории для размещения </w:t>
      </w:r>
      <w:r w:rsidR="004506AC">
        <w:t xml:space="preserve">магистрального нефтепровода  федерального значения </w:t>
      </w:r>
      <w:r w:rsidR="004506AC" w:rsidRPr="004506AC">
        <w:rPr>
          <w:b/>
          <w:szCs w:val="24"/>
        </w:rPr>
        <w:t>«</w:t>
      </w:r>
      <w:r w:rsidR="004506AC" w:rsidRPr="004506AC">
        <w:rPr>
          <w:szCs w:val="24"/>
        </w:rPr>
        <w:t xml:space="preserve">Магистральный трубопровод «Тихорецк – Новороссийск </w:t>
      </w:r>
      <w:r w:rsidR="004506AC" w:rsidRPr="004506AC">
        <w:rPr>
          <w:szCs w:val="24"/>
          <w:lang w:val="en-US"/>
        </w:rPr>
        <w:t>II</w:t>
      </w:r>
      <w:r w:rsidR="004506AC" w:rsidRPr="004506AC">
        <w:rPr>
          <w:szCs w:val="24"/>
        </w:rPr>
        <w:t xml:space="preserve">», участок «Тихорецк – </w:t>
      </w:r>
      <w:proofErr w:type="spellStart"/>
      <w:r w:rsidR="004506AC" w:rsidRPr="004506AC">
        <w:rPr>
          <w:szCs w:val="24"/>
        </w:rPr>
        <w:t>Грушовая</w:t>
      </w:r>
      <w:proofErr w:type="spellEnd"/>
      <w:r w:rsidR="004506AC" w:rsidRPr="004506AC">
        <w:rPr>
          <w:szCs w:val="24"/>
        </w:rPr>
        <w:t xml:space="preserve">». Замена трубы: 89,9-90,7 км, р. </w:t>
      </w:r>
      <w:proofErr w:type="spellStart"/>
      <w:r w:rsidR="004506AC" w:rsidRPr="004506AC">
        <w:rPr>
          <w:szCs w:val="24"/>
        </w:rPr>
        <w:t>Кирпили</w:t>
      </w:r>
      <w:proofErr w:type="spellEnd"/>
      <w:r w:rsidR="004506AC" w:rsidRPr="004506AC">
        <w:rPr>
          <w:szCs w:val="24"/>
        </w:rPr>
        <w:t xml:space="preserve">, ППМН; 105,0-105,60 км, р. Кочеты, ППМН; </w:t>
      </w:r>
      <w:r w:rsidR="004506AC" w:rsidRPr="004506AC">
        <w:rPr>
          <w:szCs w:val="24"/>
          <w:lang w:val="en-US"/>
        </w:rPr>
        <w:t>DN</w:t>
      </w:r>
      <w:r w:rsidR="004506AC" w:rsidRPr="004506AC">
        <w:rPr>
          <w:szCs w:val="24"/>
        </w:rPr>
        <w:t xml:space="preserve"> 800. КРУМН. Реконструкция»</w:t>
      </w:r>
      <w:r w:rsidR="004506AC">
        <w:t>.</w:t>
      </w:r>
    </w:p>
    <w:p w:rsidR="004D4094" w:rsidRDefault="00326157">
      <w:pPr>
        <w:spacing w:line="240" w:lineRule="auto"/>
        <w:ind w:left="0" w:firstLine="851"/>
      </w:pPr>
      <w:r>
        <w:t xml:space="preserve">Испрашиваемый срок публичного сервитута: </w:t>
      </w:r>
      <w:r w:rsidR="004506AC">
        <w:t>1</w:t>
      </w:r>
      <w:r>
        <w:t>6 месяцев.</w:t>
      </w:r>
    </w:p>
    <w:p w:rsidR="004D4094" w:rsidRDefault="00326157">
      <w:pPr>
        <w:spacing w:line="240" w:lineRule="auto"/>
        <w:ind w:left="0" w:firstLine="851"/>
      </w:pPr>
      <w:r>
        <w:t>Описание местоположения границ публичного сервитута: Динской район, Краснодарский край.</w:t>
      </w:r>
    </w:p>
    <w:p w:rsidR="004D4094" w:rsidRDefault="00326157">
      <w:pPr>
        <w:spacing w:line="240" w:lineRule="auto"/>
        <w:ind w:left="0" w:firstLine="851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207009</wp:posOffset>
            </wp:positionH>
            <wp:positionV relativeFrom="page">
              <wp:posOffset>5795645</wp:posOffset>
            </wp:positionV>
            <wp:extent cx="12065" cy="1206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7409815</wp:posOffset>
            </wp:positionH>
            <wp:positionV relativeFrom="page">
              <wp:posOffset>7738110</wp:posOffset>
            </wp:positionV>
            <wp:extent cx="52070" cy="30480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207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Кадастровые номера, а также адрес (или иное описание местоположения) земельных участков, в отношении которых испрашивается публичный сервитут:</w:t>
      </w:r>
    </w:p>
    <w:p w:rsidR="004D4094" w:rsidRDefault="00326157">
      <w:pPr>
        <w:numPr>
          <w:ilvl w:val="0"/>
          <w:numId w:val="1"/>
        </w:numPr>
        <w:spacing w:line="240" w:lineRule="auto"/>
        <w:ind w:left="0" w:firstLine="0"/>
      </w:pPr>
      <w:r>
        <w:t>часть земельного участка с кадастровым номером 23:07:0</w:t>
      </w:r>
      <w:r w:rsidR="004506AC">
        <w:t>4</w:t>
      </w:r>
      <w:r>
        <w:t>0</w:t>
      </w:r>
      <w:r w:rsidR="004506AC">
        <w:t>2</w:t>
      </w:r>
      <w:r>
        <w:t>000:</w:t>
      </w:r>
      <w:r w:rsidR="004506AC">
        <w:t>434</w:t>
      </w:r>
      <w:r>
        <w:t xml:space="preserve">, площадью </w:t>
      </w:r>
      <w:r w:rsidR="004506AC">
        <w:t>9926</w:t>
      </w:r>
      <w:r>
        <w:t xml:space="preserve"> </w:t>
      </w:r>
      <w:proofErr w:type="spellStart"/>
      <w:r>
        <w:t>кв.м</w:t>
      </w:r>
      <w:proofErr w:type="spellEnd"/>
      <w:r w:rsidR="00064B78">
        <w:t>.</w:t>
      </w:r>
      <w:r>
        <w:t xml:space="preserve">, </w:t>
      </w:r>
      <w:proofErr w:type="gramStart"/>
      <w:r>
        <w:t>расположен</w:t>
      </w:r>
      <w:proofErr w:type="gramEnd"/>
      <w:r>
        <w:t>: Краснодарский край, Динской район</w:t>
      </w:r>
      <w:r w:rsidR="00064B78">
        <w:t xml:space="preserve">, в границах </w:t>
      </w:r>
      <w:proofErr w:type="spellStart"/>
      <w:r w:rsidR="00064B78">
        <w:t>Старомышастовского</w:t>
      </w:r>
      <w:proofErr w:type="spellEnd"/>
      <w:r w:rsidR="00064B78">
        <w:t xml:space="preserve"> сельского поселения</w:t>
      </w:r>
      <w:r>
        <w:t>;</w:t>
      </w:r>
    </w:p>
    <w:p w:rsidR="004D4094" w:rsidRDefault="00326157">
      <w:pPr>
        <w:numPr>
          <w:ilvl w:val="0"/>
          <w:numId w:val="1"/>
        </w:numPr>
        <w:spacing w:line="240" w:lineRule="auto"/>
        <w:ind w:left="0" w:firstLine="0"/>
      </w:pPr>
      <w:r>
        <w:t>часть земельного участка с кадастровым номером 23:07:</w:t>
      </w:r>
      <w:r w:rsidR="00064B78">
        <w:t>0401049</w:t>
      </w:r>
      <w:r>
        <w:t>:</w:t>
      </w:r>
      <w:r w:rsidR="00064B78">
        <w:t>47</w:t>
      </w:r>
      <w:r>
        <w:t xml:space="preserve">, площадью </w:t>
      </w:r>
      <w:r w:rsidR="00064B78">
        <w:t>9</w:t>
      </w:r>
      <w:r>
        <w:t xml:space="preserve"> </w:t>
      </w:r>
      <w:proofErr w:type="spellStart"/>
      <w:r>
        <w:t>кв.м</w:t>
      </w:r>
      <w:proofErr w:type="spellEnd"/>
      <w:r w:rsidR="00064B78">
        <w:t>.</w:t>
      </w:r>
      <w:r>
        <w:t xml:space="preserve">, </w:t>
      </w:r>
      <w:proofErr w:type="gramStart"/>
      <w:r>
        <w:t>расположен</w:t>
      </w:r>
      <w:proofErr w:type="gramEnd"/>
      <w:r>
        <w:t xml:space="preserve">: </w:t>
      </w:r>
      <w:r w:rsidR="00064B78">
        <w:t xml:space="preserve">Краснодарский край, Динской район, в границах </w:t>
      </w:r>
      <w:proofErr w:type="spellStart"/>
      <w:r w:rsidR="00064B78">
        <w:t>Старомышастовского</w:t>
      </w:r>
      <w:proofErr w:type="spellEnd"/>
      <w:r w:rsidR="00064B78">
        <w:t xml:space="preserve"> сельского поселения;</w:t>
      </w:r>
    </w:p>
    <w:p w:rsidR="00064B78" w:rsidRDefault="00326157" w:rsidP="00064B78">
      <w:pPr>
        <w:numPr>
          <w:ilvl w:val="0"/>
          <w:numId w:val="1"/>
        </w:numPr>
        <w:spacing w:line="240" w:lineRule="auto"/>
        <w:ind w:left="0" w:firstLine="0"/>
      </w:pPr>
      <w:r>
        <w:t>часть земельного участка с кадастровым номером 23:07:040</w:t>
      </w:r>
      <w:r w:rsidR="00064B78">
        <w:t>2</w:t>
      </w:r>
      <w:r>
        <w:t>000:</w:t>
      </w:r>
      <w:r w:rsidR="00064B78">
        <w:t>307</w:t>
      </w:r>
      <w:r>
        <w:t xml:space="preserve">, площадью </w:t>
      </w:r>
      <w:r w:rsidR="00064B78">
        <w:t xml:space="preserve">26318 </w:t>
      </w:r>
      <w:proofErr w:type="spellStart"/>
      <w:r w:rsidR="00064B78">
        <w:t>кв.м</w:t>
      </w:r>
      <w:proofErr w:type="spellEnd"/>
      <w:r w:rsidR="00064B78">
        <w:t>.,</w:t>
      </w:r>
      <w:r w:rsidR="00064B78" w:rsidRPr="00064B78">
        <w:t xml:space="preserve"> </w:t>
      </w:r>
      <w:proofErr w:type="gramStart"/>
      <w:r w:rsidR="00064B78">
        <w:t>расположен</w:t>
      </w:r>
      <w:proofErr w:type="gramEnd"/>
      <w:r w:rsidR="00064B78">
        <w:t>: Краснодарский край, Динской район, в границах ООО «Агрофирма «Луч»;</w:t>
      </w:r>
    </w:p>
    <w:p w:rsidR="004D4094" w:rsidRDefault="00326157">
      <w:pPr>
        <w:numPr>
          <w:ilvl w:val="0"/>
          <w:numId w:val="1"/>
        </w:numPr>
        <w:spacing w:line="240" w:lineRule="auto"/>
        <w:ind w:left="0" w:firstLine="0"/>
        <w:rPr>
          <w:sz w:val="22"/>
        </w:rPr>
      </w:pPr>
      <w:r>
        <w:t>часть земель в границах кадастрового квартала 23:07:0</w:t>
      </w:r>
      <w:r w:rsidR="00235B41">
        <w:t>4</w:t>
      </w:r>
      <w:r>
        <w:t>0</w:t>
      </w:r>
      <w:r w:rsidR="00235B41">
        <w:t>1</w:t>
      </w:r>
      <w:r>
        <w:t>0</w:t>
      </w:r>
      <w:r w:rsidR="00235B41">
        <w:t>49</w:t>
      </w:r>
      <w:r>
        <w:t>,</w:t>
      </w:r>
      <w:r w:rsidR="00235B41">
        <w:t xml:space="preserve"> </w:t>
      </w:r>
      <w:r>
        <w:t xml:space="preserve">площадью </w:t>
      </w:r>
      <w:r w:rsidR="00235B41">
        <w:t>5092</w:t>
      </w:r>
      <w:r>
        <w:t xml:space="preserve"> </w:t>
      </w:r>
      <w:proofErr w:type="spellStart"/>
      <w:r>
        <w:t>кв.м</w:t>
      </w:r>
      <w:proofErr w:type="spellEnd"/>
      <w:r w:rsidR="00235B41">
        <w:t>.</w:t>
      </w:r>
      <w:r>
        <w:rPr>
          <w:sz w:val="22"/>
        </w:rPr>
        <w:t>,</w:t>
      </w:r>
      <w:r>
        <w:t xml:space="preserve"> </w:t>
      </w:r>
      <w:proofErr w:type="gramStart"/>
      <w:r>
        <w:t>расположен</w:t>
      </w:r>
      <w:proofErr w:type="gramEnd"/>
      <w:r>
        <w:t>: Краснодарский край, Динской район;</w:t>
      </w:r>
    </w:p>
    <w:p w:rsidR="004D4094" w:rsidRDefault="00326157">
      <w:pPr>
        <w:numPr>
          <w:ilvl w:val="0"/>
          <w:numId w:val="1"/>
        </w:numPr>
        <w:spacing w:line="240" w:lineRule="auto"/>
        <w:ind w:left="0" w:firstLine="0"/>
        <w:rPr>
          <w:sz w:val="22"/>
        </w:rPr>
      </w:pPr>
      <w:r>
        <w:t>часть земель в границах кадастрового квартала 23:07:040</w:t>
      </w:r>
      <w:r w:rsidR="00235B41">
        <w:t>2</w:t>
      </w:r>
      <w:r>
        <w:t xml:space="preserve">000, площадью </w:t>
      </w:r>
      <w:r w:rsidR="00235B41">
        <w:t>2432</w:t>
      </w:r>
      <w:r>
        <w:t xml:space="preserve"> </w:t>
      </w:r>
      <w:proofErr w:type="spellStart"/>
      <w:r>
        <w:t>кв.м</w:t>
      </w:r>
      <w:proofErr w:type="spellEnd"/>
      <w:r w:rsidR="00235B41">
        <w:t>.</w:t>
      </w:r>
      <w:r>
        <w:rPr>
          <w:sz w:val="22"/>
        </w:rPr>
        <w:t>,</w:t>
      </w:r>
      <w:r>
        <w:t xml:space="preserve"> расположен: Кр</w:t>
      </w:r>
      <w:r w:rsidR="00235B41">
        <w:t>аснодарский край, Динской район.</w:t>
      </w:r>
    </w:p>
    <w:p w:rsidR="004D4094" w:rsidRDefault="00326157">
      <w:pPr>
        <w:spacing w:line="240" w:lineRule="auto"/>
        <w:ind w:left="0" w:right="-142" w:firstLine="709"/>
      </w:pPr>
      <w:proofErr w:type="gramStart"/>
      <w: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</w:t>
      </w:r>
      <w:r>
        <w:lastRenderedPageBreak/>
        <w:t>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в Управлении имущественных отношений администрации муниципального образования Динской район по адресу:</w:t>
      </w:r>
      <w:proofErr w:type="gramEnd"/>
      <w:r>
        <w:t xml:space="preserve"> Краснодарский край, Динской район, станица Динская, ул. Красная, 53, </w:t>
      </w:r>
      <w:proofErr w:type="spellStart"/>
      <w:r>
        <w:t>каб</w:t>
      </w:r>
      <w:proofErr w:type="spellEnd"/>
      <w:r>
        <w:t>. № 4, с 9-00 до 16-00 часов (кроме субботы и воскресенья), перерыв с 13.00 до 14.00 (тел. 8(86162)6-52-35).</w:t>
      </w:r>
    </w:p>
    <w:p w:rsidR="004D4094" w:rsidRDefault="00326157">
      <w:pPr>
        <w:spacing w:line="240" w:lineRule="auto"/>
        <w:ind w:left="0" w:firstLine="851"/>
      </w:pPr>
      <w:r>
        <w:t xml:space="preserve">Заявления об учете прав на земельные участки принимаются в течение </w:t>
      </w:r>
      <w:r w:rsidR="009F7CF9">
        <w:t>15</w:t>
      </w:r>
      <w:r>
        <w:t xml:space="preserve"> дней со дня официального опубликования настоящего сообщения.</w:t>
      </w:r>
    </w:p>
    <w:p w:rsidR="004D4094" w:rsidRDefault="00326157">
      <w:pPr>
        <w:spacing w:line="240" w:lineRule="auto"/>
        <w:ind w:left="0" w:firstLine="851"/>
      </w:pPr>
      <w:r>
        <w:t xml:space="preserve">Сообщение о поступившем ходатайстве, а также описание местоположения границ публичного 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сервитута, размещено на официальном сайте Администрации муниципального образования Динской район в информационно-телекоммуникационной сети «Интернет» (</w:t>
      </w:r>
      <w:proofErr w:type="spellStart"/>
      <w:r>
        <w:t>www</w:t>
      </w:r>
      <w:proofErr w:type="spellEnd"/>
      <w:r>
        <w:t>. dinskoi-raion.ru).</w:t>
      </w:r>
    </w:p>
    <w:p w:rsidR="004D4094" w:rsidRDefault="00326157">
      <w:pPr>
        <w:spacing w:line="240" w:lineRule="auto"/>
        <w:ind w:left="0" w:firstLine="851"/>
      </w:pPr>
      <w: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4D4094">
      <w:type w:val="continuous"/>
      <w:pgSz w:w="11904" w:h="16838"/>
      <w:pgMar w:top="851" w:right="705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358A"/>
    <w:multiLevelType w:val="multilevel"/>
    <w:tmpl w:val="35F4334C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-2321" w:hanging="360"/>
      </w:pPr>
    </w:lvl>
    <w:lvl w:ilvl="2">
      <w:start w:val="1"/>
      <w:numFmt w:val="lowerRoman"/>
      <w:lvlText w:val="%3."/>
      <w:lvlJc w:val="right"/>
      <w:pPr>
        <w:ind w:left="-1601" w:hanging="180"/>
      </w:pPr>
    </w:lvl>
    <w:lvl w:ilvl="3">
      <w:start w:val="1"/>
      <w:numFmt w:val="decimal"/>
      <w:lvlText w:val="%4."/>
      <w:lvlJc w:val="left"/>
      <w:pPr>
        <w:ind w:left="-881" w:hanging="360"/>
      </w:pPr>
    </w:lvl>
    <w:lvl w:ilvl="4">
      <w:start w:val="1"/>
      <w:numFmt w:val="lowerLetter"/>
      <w:lvlText w:val="%5."/>
      <w:lvlJc w:val="left"/>
      <w:pPr>
        <w:ind w:left="-161" w:hanging="360"/>
      </w:pPr>
    </w:lvl>
    <w:lvl w:ilvl="5">
      <w:start w:val="1"/>
      <w:numFmt w:val="lowerRoman"/>
      <w:lvlText w:val="%6."/>
      <w:lvlJc w:val="right"/>
      <w:pPr>
        <w:ind w:left="559" w:hanging="180"/>
      </w:pPr>
    </w:lvl>
    <w:lvl w:ilvl="6">
      <w:start w:val="1"/>
      <w:numFmt w:val="decimal"/>
      <w:lvlText w:val="%7."/>
      <w:lvlJc w:val="left"/>
      <w:pPr>
        <w:ind w:left="1279" w:hanging="360"/>
      </w:pPr>
    </w:lvl>
    <w:lvl w:ilvl="7">
      <w:start w:val="1"/>
      <w:numFmt w:val="lowerLetter"/>
      <w:lvlText w:val="%8."/>
      <w:lvlJc w:val="left"/>
      <w:pPr>
        <w:ind w:left="1999" w:hanging="360"/>
      </w:pPr>
    </w:lvl>
    <w:lvl w:ilvl="8">
      <w:start w:val="1"/>
      <w:numFmt w:val="lowerRoman"/>
      <w:lvlText w:val="%9."/>
      <w:lvlJc w:val="right"/>
      <w:pPr>
        <w:ind w:left="27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4094"/>
    <w:rsid w:val="00053488"/>
    <w:rsid w:val="00064B78"/>
    <w:rsid w:val="00142FD8"/>
    <w:rsid w:val="00231638"/>
    <w:rsid w:val="00235B41"/>
    <w:rsid w:val="00326157"/>
    <w:rsid w:val="004506AC"/>
    <w:rsid w:val="004C401C"/>
    <w:rsid w:val="004D4094"/>
    <w:rsid w:val="006E4AAE"/>
    <w:rsid w:val="009C7CCD"/>
    <w:rsid w:val="009E5F7E"/>
    <w:rsid w:val="009F7CF9"/>
    <w:rsid w:val="00AA49D7"/>
    <w:rsid w:val="00B508F9"/>
    <w:rsid w:val="00C11C30"/>
    <w:rsid w:val="00E0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64" w:lineRule="auto"/>
      <w:ind w:left="77" w:hanging="5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ind w:left="0" w:firstLine="0"/>
      <w:jc w:val="left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текст (2)"/>
    <w:link w:val="24"/>
    <w:rPr>
      <w:rFonts w:ascii="Century Schoolbook" w:hAnsi="Century Schoolbook"/>
      <w:sz w:val="19"/>
    </w:rPr>
  </w:style>
  <w:style w:type="character" w:customStyle="1" w:styleId="24">
    <w:name w:val="Основной текст (2)"/>
    <w:link w:val="23"/>
    <w:rPr>
      <w:rFonts w:ascii="Century Schoolbook" w:hAnsi="Century Schoolbook"/>
      <w:color w:val="000000"/>
      <w:spacing w:val="0"/>
      <w:sz w:val="19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64" w:lineRule="auto"/>
      <w:ind w:left="77" w:hanging="5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ind w:left="0" w:firstLine="0"/>
      <w:jc w:val="left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текст (2)"/>
    <w:link w:val="24"/>
    <w:rPr>
      <w:rFonts w:ascii="Century Schoolbook" w:hAnsi="Century Schoolbook"/>
      <w:sz w:val="19"/>
    </w:rPr>
  </w:style>
  <w:style w:type="character" w:customStyle="1" w:styleId="24">
    <w:name w:val="Основной текст (2)"/>
    <w:link w:val="23"/>
    <w:rPr>
      <w:rFonts w:ascii="Century Schoolbook" w:hAnsi="Century Schoolbook"/>
      <w:color w:val="000000"/>
      <w:spacing w:val="0"/>
      <w:sz w:val="19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user71</dc:creator>
  <cp:lastModifiedBy>user71</cp:lastModifiedBy>
  <cp:revision>2</cp:revision>
  <cp:lastPrinted>2024-03-05T07:31:00Z</cp:lastPrinted>
  <dcterms:created xsi:type="dcterms:W3CDTF">2024-03-22T11:33:00Z</dcterms:created>
  <dcterms:modified xsi:type="dcterms:W3CDTF">2024-03-22T11:33:00Z</dcterms:modified>
</cp:coreProperties>
</file>